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201" w:rsidRPr="00737CFA" w:rsidP="00737C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4201" w:rsidRPr="00737CFA" w:rsidP="00737CF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737CF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 5-96-2106/2025</w:t>
      </w:r>
    </w:p>
    <w:p w:rsidR="00154201" w:rsidRPr="00737CFA" w:rsidP="00737CF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37CFA">
        <w:rPr>
          <w:rFonts w:ascii="Times New Roman" w:hAnsi="Times New Roman" w:cs="Times New Roman"/>
          <w:bCs/>
          <w:sz w:val="24"/>
          <w:szCs w:val="24"/>
        </w:rPr>
        <w:t>УИД 86MS0046-01-2025-000301-64</w:t>
      </w:r>
    </w:p>
    <w:p w:rsidR="00154201" w:rsidRPr="00737CFA" w:rsidP="00737C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201" w:rsidRPr="00737CFA" w:rsidP="00737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54201" w:rsidRPr="00737CFA" w:rsidP="00737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154201" w:rsidRPr="00737CFA" w:rsidP="00737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12 февраля 2025 года 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="00737CF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    г. Нижневартовск 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201" w:rsidRPr="00737CFA" w:rsidP="00737C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737CF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 w:rsidRPr="00737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737CFA"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 w:rsidRPr="00737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54201" w:rsidRPr="00737CFA" w:rsidP="00737CF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154201" w:rsidRPr="00737CFA" w:rsidP="00737CF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>председателя Садово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 – Огороднического кооператива «Незабудка – 86» Митрофанова Александра Викторовича,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, гражданина РФ,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, паспорт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54201" w:rsidRPr="00737CFA" w:rsidP="00737CF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201" w:rsidRPr="00737CFA" w:rsidP="00737CFA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154201" w:rsidRPr="00737CFA" w:rsidP="00737CF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201" w:rsidRPr="00737CFA" w:rsidP="00737CF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>Митрофанов А.В., являясь председателем</w:t>
      </w:r>
      <w:r w:rsidRPr="00737CFA">
        <w:rPr>
          <w:rFonts w:ascii="Times New Roman" w:eastAsia="Times New Roman" w:hAnsi="Times New Roman" w:cs="Times New Roman"/>
          <w:color w:val="000099"/>
          <w:sz w:val="24"/>
          <w:szCs w:val="24"/>
        </w:rPr>
        <w:t xml:space="preserve"> 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>Садово – Огороднического кооператива «Незабудка – 86», расположенного по адресу: ХМАО – Югра, г. Нижневартовск, ул. Пермская, д. 1, ИНН 8603075804,</w:t>
      </w:r>
      <w:r w:rsidRPr="00737C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что подтверждается выпиской из ЕГРЮЛ, 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не своевременно представил декларацию (расчет) по страховым взносам за 9 месяцев 2024 год, срок представления не позднее 25.10.2024, фактически расчет представлен </w:t>
      </w:r>
      <w:r w:rsidRPr="00737CFA">
        <w:rPr>
          <w:rFonts w:ascii="Times New Roman" w:eastAsia="Times New Roman" w:hAnsi="Times New Roman" w:cs="Times New Roman"/>
          <w:color w:val="C00000"/>
          <w:sz w:val="24"/>
          <w:szCs w:val="24"/>
        </w:rPr>
        <w:t>28.10.2024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154201" w:rsidRPr="00737CFA" w:rsidP="004A6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color w:val="FF0000"/>
          <w:sz w:val="24"/>
          <w:szCs w:val="24"/>
        </w:rPr>
        <w:t>В судебно</w:t>
      </w:r>
      <w:r w:rsidR="004A6A1D">
        <w:rPr>
          <w:rFonts w:ascii="Times New Roman" w:eastAsia="Times New Roman" w:hAnsi="Times New Roman" w:cs="Times New Roman"/>
          <w:color w:val="FF0000"/>
          <w:sz w:val="24"/>
          <w:szCs w:val="24"/>
        </w:rPr>
        <w:t>м</w:t>
      </w:r>
      <w:r w:rsidRPr="00737C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заседани</w:t>
      </w:r>
      <w:r w:rsidR="004A6A1D"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 w:rsidRPr="00737C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Мит</w:t>
      </w:r>
      <w:r w:rsidR="004A6A1D">
        <w:rPr>
          <w:rFonts w:ascii="Times New Roman" w:eastAsia="Times New Roman" w:hAnsi="Times New Roman" w:cs="Times New Roman"/>
          <w:color w:val="FF0000"/>
          <w:sz w:val="24"/>
          <w:szCs w:val="24"/>
        </w:rPr>
        <w:t>рофанов А.В., требования мирового судьи предоставить документы, удостоверяющие личность, соблюдать установленный в судебном заседании порядок, не выполнил, в связи с чем был удален из зала судебного заседания, за нарушение порядка в судебном заседании при рассмотрении дела об административном правонарушении.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color w:val="FF0000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Митрофанова А.В.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pacing w:val="1"/>
          <w:sz w:val="24"/>
          <w:szCs w:val="24"/>
        </w:rPr>
        <w:t>Мировой судья исследовал материалы дела: протокол об ад</w:t>
      </w:r>
      <w:r w:rsidRPr="00737C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министративном правонарушении </w:t>
      </w:r>
      <w:r w:rsidRPr="00737CFA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737C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86032502300101400001 от 23.01.2025; сведения о почтовых отправлениях; 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737CFA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</w:t>
      </w:r>
      <w:r w:rsidRPr="00737C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выписку из ЕГРЮЛ; </w:t>
      </w:r>
      <w:r w:rsidRPr="00737CFA"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электронно-информационную таблицу</w:t>
      </w:r>
      <w:r w:rsidRPr="00737CFA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CFA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</w:t>
      </w:r>
      <w:r w:rsidRPr="00737CFA">
        <w:rPr>
          <w:rFonts w:ascii="Times New Roman" w:hAnsi="Times New Roman" w:cs="Times New Roman"/>
          <w:sz w:val="24"/>
          <w:szCs w:val="24"/>
        </w:rPr>
        <w:t>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</w:t>
      </w:r>
      <w:r w:rsidRPr="00737CFA">
        <w:rPr>
          <w:rFonts w:ascii="Times New Roman" w:hAnsi="Times New Roman" w:cs="Times New Roman"/>
          <w:sz w:val="24"/>
          <w:szCs w:val="24"/>
        </w:rPr>
        <w:t>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</w:t>
      </w:r>
      <w:r w:rsidRPr="00737CFA">
        <w:rPr>
          <w:rFonts w:ascii="Times New Roman" w:hAnsi="Times New Roman" w:cs="Times New Roman"/>
          <w:sz w:val="24"/>
          <w:szCs w:val="24"/>
        </w:rPr>
        <w:t>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37CFA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</w:t>
      </w:r>
      <w:r w:rsidRPr="00737CFA">
        <w:rPr>
          <w:rFonts w:ascii="Times New Roman" w:hAnsi="Times New Roman" w:cs="Times New Roman"/>
          <w:color w:val="000099"/>
          <w:sz w:val="24"/>
          <w:szCs w:val="24"/>
        </w:rPr>
        <w:t xml:space="preserve">за 9 месяцев 2024 год </w:t>
      </w:r>
      <w:r w:rsidRPr="00737CFA">
        <w:rPr>
          <w:rFonts w:ascii="Times New Roman" w:hAnsi="Times New Roman" w:cs="Times New Roman"/>
          <w:sz w:val="24"/>
          <w:szCs w:val="24"/>
        </w:rPr>
        <w:t>необходимо представить в срок не позднее 25.10.202</w:t>
      </w:r>
      <w:r w:rsidRPr="00737CFA">
        <w:rPr>
          <w:rFonts w:ascii="Times New Roman" w:hAnsi="Times New Roman" w:cs="Times New Roman"/>
          <w:sz w:val="24"/>
          <w:szCs w:val="24"/>
        </w:rPr>
        <w:t xml:space="preserve">4, 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представлен </w:t>
      </w:r>
      <w:r w:rsidRPr="00737CFA">
        <w:rPr>
          <w:rFonts w:ascii="Times New Roman" w:eastAsia="Times New Roman" w:hAnsi="Times New Roman" w:cs="Times New Roman"/>
          <w:color w:val="C00000"/>
          <w:sz w:val="24"/>
          <w:szCs w:val="24"/>
        </w:rPr>
        <w:t>28.10.2024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37CFA"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Митрофанов А.В. совершил административное правонарушение, предусмотренное ст. 15.5 Кодекса РФ об АП, которая предусматр</w:t>
      </w:r>
      <w:r w:rsidRPr="00737CFA">
        <w:rPr>
          <w:rFonts w:ascii="Times New Roman" w:eastAsia="MS Mincho" w:hAnsi="Times New Roman" w:cs="Times New Roman"/>
          <w:sz w:val="24"/>
          <w:szCs w:val="24"/>
        </w:rPr>
        <w:t xml:space="preserve">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737CFA" w:rsidRPr="00737CFA" w:rsidP="00737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CFA">
        <w:rPr>
          <w:rFonts w:ascii="Times New Roman" w:hAnsi="Times New Roman" w:cs="Times New Roman"/>
          <w:sz w:val="24"/>
          <w:szCs w:val="24"/>
        </w:rPr>
        <w:t>Постановлением Пленума Верховного суда Россий</w:t>
      </w:r>
      <w:r w:rsidRPr="00737CFA">
        <w:rPr>
          <w:rFonts w:ascii="Times New Roman" w:hAnsi="Times New Roman" w:cs="Times New Roman"/>
          <w:sz w:val="24"/>
          <w:szCs w:val="24"/>
        </w:rPr>
        <w:t xml:space="preserve">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737CFA">
          <w:rPr>
            <w:rFonts w:ascii="Times New Roman" w:hAnsi="Times New Roman" w:cs="Times New Roman"/>
            <w:sz w:val="24"/>
            <w:szCs w:val="24"/>
          </w:rPr>
          <w:t>2005 г</w:t>
        </w:r>
      </w:smartTag>
      <w:r w:rsidRPr="00737CFA">
        <w:rPr>
          <w:rFonts w:ascii="Times New Roman" w:hAnsi="Times New Roman" w:cs="Times New Roman"/>
          <w:sz w:val="24"/>
          <w:szCs w:val="24"/>
        </w:rPr>
        <w:t xml:space="preserve">. № 5 «О некоторых вопросах, возникающих у судов при применении Кодекса Российской Федерации об административных правонарушениях» разъяснено, что если при рассмотрении дела будет установлена малозначительность совершенного </w:t>
      </w:r>
      <w:r w:rsidRPr="00737CFA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судья на основании ст. 2.9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замечанием. </w:t>
      </w:r>
    </w:p>
    <w:p w:rsidR="00737CFA" w:rsidRPr="00737CFA" w:rsidP="00737C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CFA">
        <w:rPr>
          <w:rFonts w:ascii="Times New Roman" w:hAnsi="Times New Roman" w:cs="Times New Roman"/>
          <w:sz w:val="24"/>
          <w:szCs w:val="24"/>
        </w:rPr>
        <w:t>Принимая во внимание обстоятельства совершени</w:t>
      </w:r>
      <w:r w:rsidRPr="00737CFA">
        <w:rPr>
          <w:rFonts w:ascii="Times New Roman" w:hAnsi="Times New Roman" w:cs="Times New Roman"/>
          <w:sz w:val="24"/>
          <w:szCs w:val="24"/>
        </w:rPr>
        <w:t>я правонарушения, оценив представленные в деле доказательства, характер и степень общественной опасности совершенного правонарушения, в рассматриваемом случае при формальном наличии всех признаков состава вменяемого правонарушения оно не содержит существен</w:t>
      </w:r>
      <w:r w:rsidRPr="00737CFA">
        <w:rPr>
          <w:rFonts w:ascii="Times New Roman" w:hAnsi="Times New Roman" w:cs="Times New Roman"/>
          <w:sz w:val="24"/>
          <w:szCs w:val="24"/>
        </w:rPr>
        <w:t>ной угрозы охраняемым общественным отношениям, не повлекло за собой нарушения интересов государства, в связи с чем мировой судья считает возможным признать его малозначительным.</w:t>
      </w:r>
    </w:p>
    <w:p w:rsidR="00737CFA" w:rsidRPr="00737CFA" w:rsidP="00737CF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CFA">
        <w:rPr>
          <w:rFonts w:ascii="Times New Roman" w:hAnsi="Times New Roman" w:cs="Times New Roman"/>
          <w:sz w:val="24"/>
          <w:szCs w:val="24"/>
        </w:rPr>
        <w:t>Руководствуясь ст.ст. 29.9, 29.10, 32.2 Кодекса Российской Федерации об админи</w:t>
      </w:r>
      <w:r w:rsidRPr="00737CFA">
        <w:rPr>
          <w:rFonts w:ascii="Times New Roman" w:hAnsi="Times New Roman" w:cs="Times New Roman"/>
          <w:sz w:val="24"/>
          <w:szCs w:val="24"/>
        </w:rPr>
        <w:t>стративных правонарушениях, мировой судья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54201" w:rsidRPr="00737CFA" w:rsidP="00737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pacing w:val="1"/>
          <w:sz w:val="24"/>
          <w:szCs w:val="24"/>
        </w:rPr>
        <w:t>ПОСТАНОВИЛ:</w:t>
      </w:r>
    </w:p>
    <w:p w:rsidR="00154201" w:rsidRPr="00737CFA" w:rsidP="00737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737CFA" w:rsidRPr="00737CFA" w:rsidP="00737C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CFA">
        <w:rPr>
          <w:rFonts w:ascii="Times New Roman" w:hAnsi="Times New Roman" w:cs="Times New Roman"/>
          <w:sz w:val="24"/>
          <w:szCs w:val="24"/>
        </w:rPr>
        <w:t>производство по делу об административном правонарушении в отношении</w:t>
      </w:r>
      <w:r w:rsidRPr="00B84818">
        <w:rPr>
          <w:sz w:val="28"/>
          <w:szCs w:val="28"/>
        </w:rPr>
        <w:t xml:space="preserve"> </w:t>
      </w:r>
      <w:r w:rsidRPr="00737CFA" w:rsidR="00154201">
        <w:rPr>
          <w:rFonts w:ascii="Times New Roman" w:eastAsia="Times New Roman" w:hAnsi="Times New Roman" w:cs="Times New Roman"/>
          <w:sz w:val="24"/>
          <w:szCs w:val="24"/>
        </w:rPr>
        <w:t>председателя Садово – Огороднического кооператива «Незабудка – 86» Митрофанова Александра Викторовича</w:t>
      </w:r>
      <w:r w:rsidRPr="00737CFA" w:rsidR="0015420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 совершении административного правонарушения, предусмотренного ст. 15.5 Кодекса РФ об АП </w:t>
      </w:r>
      <w:r w:rsidRPr="00737CFA">
        <w:rPr>
          <w:rFonts w:ascii="Times New Roman" w:hAnsi="Times New Roman" w:cs="Times New Roman"/>
          <w:sz w:val="24"/>
          <w:szCs w:val="24"/>
        </w:rPr>
        <w:t>прекратить в связи с малозначительностью.</w:t>
      </w:r>
    </w:p>
    <w:p w:rsidR="00737CFA" w:rsidRPr="00737CFA" w:rsidP="00737CF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7CFA">
        <w:rPr>
          <w:rFonts w:ascii="Times New Roman" w:hAnsi="Times New Roman" w:cs="Times New Roman"/>
          <w:sz w:val="24"/>
          <w:szCs w:val="24"/>
        </w:rPr>
        <w:t xml:space="preserve">Вынести </w:t>
      </w:r>
      <w:r>
        <w:rPr>
          <w:rFonts w:ascii="Times New Roman" w:hAnsi="Times New Roman" w:cs="Times New Roman"/>
          <w:sz w:val="24"/>
          <w:szCs w:val="24"/>
        </w:rPr>
        <w:t>Митрофанову Александру Викторовичу</w:t>
      </w:r>
      <w:r w:rsidRPr="00737CFA">
        <w:rPr>
          <w:rFonts w:ascii="Times New Roman" w:hAnsi="Times New Roman" w:cs="Times New Roman"/>
          <w:sz w:val="24"/>
          <w:szCs w:val="24"/>
        </w:rPr>
        <w:t xml:space="preserve"> устное замечание.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городско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 xml:space="preserve">й суд в течение десяти </w:t>
      </w:r>
      <w:r w:rsidRPr="00737CF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201" w:rsidRPr="00737CFA" w:rsidP="00737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154201" w:rsidRPr="00737CFA" w:rsidP="00737C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737CFA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</w:r>
      <w:r w:rsidRPr="00737CF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Е.В. Аксенова</w:t>
      </w:r>
    </w:p>
    <w:p w:rsidR="00154201" w:rsidRPr="00737CFA" w:rsidP="00737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201" w:rsidRPr="00737CFA" w:rsidP="00737C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AC366C" w:rsidRPr="00737CFA" w:rsidP="00737C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Sect="00BB6AC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AA"/>
    <w:rsid w:val="00154201"/>
    <w:rsid w:val="004A6A1D"/>
    <w:rsid w:val="006C6DA8"/>
    <w:rsid w:val="00737CFA"/>
    <w:rsid w:val="008A4AAA"/>
    <w:rsid w:val="00AC366C"/>
    <w:rsid w:val="00B84818"/>
    <w:rsid w:val="00BB6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469673-2BFA-496D-8AFC-85986270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20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20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B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6AC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